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B6" w:rsidRDefault="00A326B6" w:rsidP="00A32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326B6" w:rsidRDefault="00A326B6" w:rsidP="00A32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Š</w:t>
      </w:r>
      <w:r>
        <w:rPr>
          <w:rFonts w:ascii="Arial" w:hAnsi="Arial" w:cs="Arial"/>
          <w:b/>
          <w:bCs/>
          <w:color w:val="00B050"/>
          <w:sz w:val="28"/>
          <w:szCs w:val="28"/>
        </w:rPr>
        <w:t>K</w:t>
      </w:r>
      <w:r>
        <w:rPr>
          <w:rFonts w:ascii="Arial" w:hAnsi="Arial" w:cs="Arial"/>
          <w:b/>
          <w:bCs/>
          <w:color w:val="00B0F0"/>
          <w:sz w:val="28"/>
          <w:szCs w:val="28"/>
        </w:rPr>
        <w:t>O</w:t>
      </w:r>
      <w:r>
        <w:rPr>
          <w:rFonts w:ascii="Arial" w:hAnsi="Arial" w:cs="Arial"/>
          <w:b/>
          <w:bCs/>
          <w:color w:val="FFC000"/>
          <w:sz w:val="28"/>
          <w:szCs w:val="28"/>
        </w:rPr>
        <w:t>L</w:t>
      </w:r>
      <w:r>
        <w:rPr>
          <w:rFonts w:ascii="Arial" w:hAnsi="Arial" w:cs="Arial"/>
          <w:b/>
          <w:bCs/>
          <w:color w:val="7030A0"/>
          <w:sz w:val="28"/>
          <w:szCs w:val="28"/>
        </w:rPr>
        <w:t>S</w:t>
      </w:r>
      <w:r>
        <w:rPr>
          <w:rFonts w:ascii="Arial" w:hAnsi="Arial" w:cs="Arial"/>
          <w:b/>
          <w:bCs/>
          <w:color w:val="F79646" w:themeColor="accent6"/>
          <w:sz w:val="28"/>
          <w:szCs w:val="28"/>
        </w:rPr>
        <w:t>K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Á  </w:t>
      </w:r>
      <w:r>
        <w:rPr>
          <w:rFonts w:ascii="Arial" w:hAnsi="Arial" w:cs="Arial"/>
          <w:b/>
          <w:bCs/>
          <w:color w:val="92D050"/>
          <w:sz w:val="28"/>
          <w:szCs w:val="28"/>
        </w:rPr>
        <w:t>Z</w:t>
      </w:r>
      <w:r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R</w:t>
      </w:r>
      <w:r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E</w:t>
      </w:r>
      <w:r>
        <w:rPr>
          <w:rFonts w:ascii="Arial" w:hAnsi="Arial" w:cs="Arial"/>
          <w:b/>
          <w:bCs/>
          <w:color w:val="0070C0"/>
          <w:sz w:val="28"/>
          <w:szCs w:val="28"/>
        </w:rPr>
        <w:t>L</w:t>
      </w:r>
      <w:r>
        <w:rPr>
          <w:rFonts w:ascii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hAnsi="Arial" w:cs="Arial"/>
          <w:b/>
          <w:bCs/>
          <w:color w:val="7030A0"/>
          <w:sz w:val="28"/>
          <w:szCs w:val="28"/>
        </w:rPr>
        <w:t>S</w:t>
      </w:r>
      <w:r>
        <w:rPr>
          <w:rFonts w:ascii="Arial" w:hAnsi="Arial" w:cs="Arial"/>
          <w:b/>
          <w:bCs/>
          <w:color w:val="00B050"/>
          <w:sz w:val="28"/>
          <w:szCs w:val="28"/>
        </w:rPr>
        <w:t>Ť</w:t>
      </w:r>
    </w:p>
    <w:p w:rsidR="00A326B6" w:rsidRPr="00A326B6" w:rsidRDefault="00A326B6" w:rsidP="00A32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A326B6" w:rsidRPr="00933F7E" w:rsidRDefault="00A326B6" w:rsidP="00A326B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933F7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Vstup do školy je pre dieťa novou vývinovou úlohou. Jeho život sa radikálne zmení od obdobia bezstarostných hier k prvým vážnym povinnostiam. Preto je veľmi dôležité tento krok správne načasovať a mať na zreteli, že predčasný vstup do školy môže nepriaznivo ovplyvniť celú školskú dochádzku dieťaťa, resp. jeho školskú ( ne ) úspešnosť. </w:t>
      </w:r>
    </w:p>
    <w:p w:rsidR="00A326B6" w:rsidRPr="00933F7E" w:rsidRDefault="00A326B6" w:rsidP="00A326B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33F7E">
        <w:rPr>
          <w:rFonts w:ascii="Arial Unicode MS" w:eastAsia="Arial Unicode MS" w:hAnsi="Arial Unicode MS" w:cs="Arial Unicode MS"/>
          <w:sz w:val="24"/>
          <w:szCs w:val="24"/>
        </w:rPr>
        <w:t>V literatúre sa použ</w:t>
      </w:r>
      <w:r w:rsidR="007E377E" w:rsidRPr="00933F7E">
        <w:rPr>
          <w:rFonts w:ascii="Arial Unicode MS" w:eastAsia="Arial Unicode MS" w:hAnsi="Arial Unicode MS" w:cs="Arial Unicode MS"/>
          <w:sz w:val="24"/>
          <w:szCs w:val="24"/>
        </w:rPr>
        <w:t xml:space="preserve">ívajú rôzne termíny, </w:t>
      </w:r>
      <w:r w:rsidRPr="00933F7E">
        <w:rPr>
          <w:rFonts w:ascii="Arial Unicode MS" w:eastAsia="Arial Unicode MS" w:hAnsi="Arial Unicode MS" w:cs="Arial Unicode MS"/>
          <w:sz w:val="24"/>
          <w:szCs w:val="24"/>
        </w:rPr>
        <w:t xml:space="preserve"> napríklad školská zrelosť, pripravenosť na školu, školská spôsobilosť. </w:t>
      </w:r>
    </w:p>
    <w:p w:rsidR="00A326B6" w:rsidRPr="00A326B6" w:rsidRDefault="00A326B6" w:rsidP="00A326B6">
      <w:pPr>
        <w:pStyle w:val="ListParagraph"/>
        <w:ind w:left="340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A326B6" w:rsidRPr="00A326B6" w:rsidRDefault="00A326B6" w:rsidP="00A326B6">
      <w:pPr>
        <w:pStyle w:val="ListParagraph"/>
        <w:ind w:left="340"/>
        <w:rPr>
          <w:rFonts w:ascii="Arial Unicode MS" w:eastAsia="Arial Unicode MS" w:hAnsi="Arial Unicode MS" w:cs="Arial Unicode MS"/>
          <w:b/>
          <w:color w:val="0070C0"/>
          <w:sz w:val="24"/>
          <w:szCs w:val="24"/>
          <w:u w:val="single"/>
        </w:rPr>
      </w:pPr>
      <w:r w:rsidRPr="00A326B6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  <w:u w:val="single"/>
        </w:rPr>
        <w:t>Zložky školskej pripravenosti :</w:t>
      </w:r>
    </w:p>
    <w:p w:rsidR="00A326B6" w:rsidRPr="00A326B6" w:rsidRDefault="00A326B6" w:rsidP="00A326B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00B050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color w:val="00B050"/>
          <w:sz w:val="24"/>
          <w:szCs w:val="24"/>
        </w:rPr>
        <w:t xml:space="preserve">  Telesná = fyzická </w:t>
      </w:r>
    </w:p>
    <w:p w:rsidR="00A326B6" w:rsidRPr="00A326B6" w:rsidRDefault="00A326B6" w:rsidP="00A326B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color w:val="FF0000"/>
          <w:sz w:val="24"/>
          <w:szCs w:val="24"/>
        </w:rPr>
        <w:t xml:space="preserve">  Rozumová = poznávacia </w:t>
      </w:r>
    </w:p>
    <w:p w:rsidR="00A326B6" w:rsidRPr="00A326B6" w:rsidRDefault="00A326B6" w:rsidP="00A326B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F79646" w:themeColor="accent6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color w:val="F79646" w:themeColor="accent6"/>
          <w:sz w:val="24"/>
          <w:szCs w:val="24"/>
        </w:rPr>
        <w:t xml:space="preserve">  Emocionálno-sociálna </w:t>
      </w:r>
    </w:p>
    <w:p w:rsidR="00A326B6" w:rsidRPr="00A326B6" w:rsidRDefault="00A326B6" w:rsidP="00A326B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7030A0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color w:val="7030A0"/>
          <w:sz w:val="24"/>
          <w:szCs w:val="24"/>
        </w:rPr>
        <w:t xml:space="preserve">  Pracovná </w:t>
      </w:r>
    </w:p>
    <w:p w:rsidR="00A326B6" w:rsidRPr="00A326B6" w:rsidRDefault="00A326B6" w:rsidP="00A326B6">
      <w:pPr>
        <w:pStyle w:val="ListParagraph"/>
        <w:ind w:left="340"/>
        <w:rPr>
          <w:rFonts w:ascii="Arial Unicode MS" w:eastAsia="Arial Unicode MS" w:hAnsi="Arial Unicode MS" w:cs="Arial Unicode MS"/>
          <w:sz w:val="24"/>
          <w:szCs w:val="24"/>
        </w:rPr>
      </w:pPr>
    </w:p>
    <w:p w:rsidR="00A326B6" w:rsidRPr="00A53C07" w:rsidRDefault="00A326B6" w:rsidP="00A326B6">
      <w:pPr>
        <w:pStyle w:val="ListParagraph"/>
        <w:ind w:left="340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r w:rsidRPr="00A53C07">
        <w:rPr>
          <w:rFonts w:ascii="Arial Unicode MS" w:eastAsia="Arial Unicode MS" w:hAnsi="Arial Unicode MS" w:cs="Arial Unicode MS"/>
          <w:b/>
          <w:bCs/>
          <w:color w:val="00B050"/>
          <w:sz w:val="24"/>
          <w:szCs w:val="24"/>
        </w:rPr>
        <w:t xml:space="preserve">Fyzická pripravenosť </w:t>
      </w:r>
    </w:p>
    <w:p w:rsidR="00A326B6" w:rsidRPr="00A326B6" w:rsidRDefault="00A326B6" w:rsidP="00A326B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znamená zdravý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telesný vývoj (výška, váha, dostatočne rozvinuté kosti a svalstvo)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 dobrý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zdravotný stav (dobrá funkcia zmyslových orgánov, odolnosť voči chorobám)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čo posúdi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pediater</w:t>
      </w:r>
      <w:r w:rsidRPr="00A326B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</w:p>
    <w:p w:rsidR="00A326B6" w:rsidRPr="00A326B6" w:rsidRDefault="00A326B6" w:rsidP="00A326B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fyzický vek – </w:t>
      </w:r>
      <w:r w:rsidRPr="00A326B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v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čase nástupu do ZŠ </w:t>
      </w:r>
      <w:r w:rsidR="00933F7E">
        <w:rPr>
          <w:rFonts w:ascii="Arial Unicode MS" w:eastAsia="Arial Unicode MS" w:hAnsi="Arial Unicode MS" w:cs="Arial Unicode MS"/>
          <w:sz w:val="24"/>
          <w:szCs w:val="24"/>
        </w:rPr>
        <w:t xml:space="preserve">má dieťa dovŕšiť vek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6 rokov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resp. </w:t>
      </w:r>
      <w:r w:rsidR="00221F22">
        <w:rPr>
          <w:rFonts w:ascii="Arial Unicode MS" w:eastAsia="Arial Unicode MS" w:hAnsi="Arial Unicode MS" w:cs="Arial Unicode MS"/>
          <w:sz w:val="24"/>
          <w:szCs w:val="24"/>
        </w:rPr>
        <w:t xml:space="preserve">najneskôr </w:t>
      </w:r>
      <w:r>
        <w:rPr>
          <w:rFonts w:ascii="Arial Unicode MS" w:eastAsia="Arial Unicode MS" w:hAnsi="Arial Unicode MS" w:cs="Arial Unicode MS"/>
          <w:sz w:val="24"/>
          <w:szCs w:val="24"/>
        </w:rPr>
        <w:t>do 31.08. v danom kalendárnom roku</w:t>
      </w:r>
    </w:p>
    <w:p w:rsidR="00A326B6" w:rsidRPr="00A53C07" w:rsidRDefault="00A326B6" w:rsidP="00A326B6">
      <w:pPr>
        <w:pStyle w:val="ListParagraph"/>
        <w:ind w:left="34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326B6" w:rsidRPr="00A53C07" w:rsidRDefault="00A53C07" w:rsidP="00A326B6">
      <w:pPr>
        <w:pStyle w:val="ListParagraph"/>
        <w:ind w:left="340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A53C07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>Pripravenosť poznávacích schopností</w:t>
      </w:r>
    </w:p>
    <w:p w:rsidR="00933F7E" w:rsidRPr="00A326B6" w:rsidRDefault="00933F7E" w:rsidP="00933F7E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rozvinutá </w:t>
      </w:r>
      <w:r w:rsidRPr="00A326B6">
        <w:rPr>
          <w:rFonts w:ascii="Arial Unicode MS" w:eastAsia="Arial Unicode MS" w:hAnsi="Arial Unicode MS" w:cs="Arial Unicode MS"/>
          <w:bCs/>
          <w:iCs/>
          <w:sz w:val="24"/>
          <w:szCs w:val="24"/>
        </w:rPr>
        <w:t>grafomotorika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– súbor pohybových činností rúk, ktoré sa využívajú pri kreslení a čítaní – dôležité je trénovať správny úchop písacieho náčinia</w:t>
      </w:r>
    </w:p>
    <w:p w:rsidR="00933F7E" w:rsidRPr="00933F7E" w:rsidRDefault="00933F7E" w:rsidP="00933F7E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 grafomotorikou </w:t>
      </w:r>
      <w:r w:rsidR="00692A9A">
        <w:rPr>
          <w:rFonts w:ascii="Arial Unicode MS" w:eastAsia="Arial Unicode MS" w:hAnsi="Arial Unicode MS" w:cs="Arial Unicode MS"/>
          <w:sz w:val="24"/>
          <w:szCs w:val="24"/>
        </w:rPr>
        <w:t xml:space="preserve">úzko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súvisí </w:t>
      </w:r>
      <w:r w:rsidR="00A326B6" w:rsidRPr="00933F7E">
        <w:rPr>
          <w:rFonts w:ascii="Arial Unicode MS" w:eastAsia="Arial Unicode MS" w:hAnsi="Arial Unicode MS" w:cs="Arial Unicode MS"/>
          <w:bCs/>
          <w:iCs/>
          <w:sz w:val="24"/>
          <w:szCs w:val="24"/>
        </w:rPr>
        <w:t>vizuomotorika</w:t>
      </w:r>
      <w:r w:rsidRPr="00933F7E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 - správna koordinácia, spolupráca oko – ruka </w:t>
      </w:r>
    </w:p>
    <w:p w:rsidR="00A326B6" w:rsidRPr="00A326B6" w:rsidRDefault="00A326B6" w:rsidP="00A326B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iCs/>
          <w:sz w:val="24"/>
          <w:szCs w:val="24"/>
        </w:rPr>
        <w:t>reč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– správna výslovnosť všetkých hlások, prípadnú artikulačnú neobratnosť korigovať logopédom pred nástupom do školy</w:t>
      </w:r>
      <w:r w:rsidR="007E377E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; 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prostredníctvom riekaniek básničiek, počúvania a rozprávania rozprávok, príbehov rozvíjať komunikačné zručnosti dieťaťa a vytvárať tak </w:t>
      </w:r>
      <w:r w:rsidR="007E377E">
        <w:rPr>
          <w:rFonts w:ascii="Arial Unicode MS" w:eastAsia="Arial Unicode MS" w:hAnsi="Arial Unicode MS" w:cs="Arial Unicode MS"/>
          <w:bCs/>
          <w:iCs/>
          <w:sz w:val="24"/>
          <w:szCs w:val="24"/>
        </w:rPr>
        <w:t>bohat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>ú</w:t>
      </w:r>
      <w:r w:rsidR="007E377E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slovn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>ú</w:t>
      </w:r>
      <w:r w:rsidR="007E377E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zásob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>u</w:t>
      </w:r>
    </w:p>
    <w:p w:rsidR="00A326B6" w:rsidRPr="00A326B6" w:rsidRDefault="00A326B6" w:rsidP="00A326B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iCs/>
          <w:sz w:val="24"/>
          <w:szCs w:val="24"/>
        </w:rPr>
        <w:t>sluchové vnímanie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3C07">
        <w:rPr>
          <w:rFonts w:ascii="Arial Unicode MS" w:eastAsia="Arial Unicode MS" w:hAnsi="Arial Unicode MS" w:cs="Arial Unicode MS"/>
          <w:sz w:val="24"/>
          <w:szCs w:val="24"/>
        </w:rPr>
        <w:t xml:space="preserve">– </w:t>
      </w:r>
      <w:r w:rsidR="00692A9A">
        <w:rPr>
          <w:rFonts w:ascii="Arial Unicode MS" w:eastAsia="Arial Unicode MS" w:hAnsi="Arial Unicode MS" w:cs="Arial Unicode MS"/>
          <w:sz w:val="24"/>
          <w:szCs w:val="24"/>
        </w:rPr>
        <w:t xml:space="preserve">dieťa vie určiť </w:t>
      </w:r>
      <w:r w:rsidR="00A53C07">
        <w:rPr>
          <w:rFonts w:ascii="Arial Unicode MS" w:eastAsia="Arial Unicode MS" w:hAnsi="Arial Unicode MS" w:cs="Arial Unicode MS"/>
          <w:sz w:val="24"/>
          <w:szCs w:val="24"/>
        </w:rPr>
        <w:t>1. a posledná hláska v slove, rozlíšiť zvukovo podobné hlásky, ...</w:t>
      </w:r>
    </w:p>
    <w:p w:rsidR="00A326B6" w:rsidRPr="00A326B6" w:rsidRDefault="00A326B6" w:rsidP="00A326B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zrakové vnímanie 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– 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na obrázku postrehne 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zhody a rozdiely, 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>pozná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farby a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 jednoduché geometrické 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>tvary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>, vie poskladať z častí celok</w:t>
      </w:r>
    </w:p>
    <w:p w:rsidR="00A326B6" w:rsidRPr="00A326B6" w:rsidRDefault="00A326B6" w:rsidP="00A326B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iCs/>
          <w:sz w:val="24"/>
          <w:szCs w:val="24"/>
        </w:rPr>
        <w:t>vnímanie priestoru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– 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dieťa pozná pojmy a správne určuje polohu 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>hore /dole, vpravo / vľavo, vpredu / vzadu</w:t>
      </w:r>
    </w:p>
    <w:p w:rsidR="00A326B6" w:rsidRPr="00A326B6" w:rsidRDefault="00A326B6" w:rsidP="00A326B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iCs/>
          <w:sz w:val="24"/>
          <w:szCs w:val="24"/>
        </w:rPr>
        <w:lastRenderedPageBreak/>
        <w:t xml:space="preserve">vnímanie času 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>–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dokáže určiť v príbehu 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>časov</w:t>
      </w:r>
      <w:r w:rsidR="00692A9A">
        <w:rPr>
          <w:rFonts w:ascii="Arial Unicode MS" w:eastAsia="Arial Unicode MS" w:hAnsi="Arial Unicode MS" w:cs="Arial Unicode MS"/>
          <w:bCs/>
          <w:iCs/>
          <w:sz w:val="24"/>
          <w:szCs w:val="24"/>
        </w:rPr>
        <w:t>ú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postupnosť, dej</w:t>
      </w:r>
    </w:p>
    <w:p w:rsidR="00A326B6" w:rsidRPr="00A53C07" w:rsidRDefault="00A326B6" w:rsidP="00A53C07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základné matematické </w:t>
      </w:r>
      <w:r w:rsidRP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predstavy </w:t>
      </w:r>
      <w:r w:rsidR="00A53C07">
        <w:rPr>
          <w:rFonts w:ascii="Arial Unicode MS" w:eastAsia="Arial Unicode MS" w:hAnsi="Arial Unicode MS" w:cs="Arial Unicode MS"/>
          <w:bCs/>
          <w:iCs/>
          <w:sz w:val="24"/>
          <w:szCs w:val="24"/>
        </w:rPr>
        <w:t>– porovnávanie množstva, veľkosti , poradia, číselné operácie do 5, ....</w:t>
      </w:r>
    </w:p>
    <w:p w:rsidR="00A53C07" w:rsidRPr="00A53C07" w:rsidRDefault="00A53C07" w:rsidP="00A53C07">
      <w:pPr>
        <w:pStyle w:val="ListParagraph"/>
        <w:rPr>
          <w:rFonts w:ascii="Arial Unicode MS" w:eastAsia="Arial Unicode MS" w:hAnsi="Arial Unicode MS" w:cs="Arial Unicode MS"/>
          <w:color w:val="E36C0A" w:themeColor="accent6" w:themeShade="BF"/>
          <w:sz w:val="24"/>
          <w:szCs w:val="24"/>
        </w:rPr>
      </w:pPr>
    </w:p>
    <w:p w:rsidR="00A53C07" w:rsidRPr="00A53C07" w:rsidRDefault="00A53C07" w:rsidP="00A53C07">
      <w:pPr>
        <w:pStyle w:val="ListParagraph"/>
        <w:ind w:left="340"/>
        <w:rPr>
          <w:rFonts w:ascii="Arial Unicode MS" w:eastAsia="Arial Unicode MS" w:hAnsi="Arial Unicode MS" w:cs="Arial Unicode MS"/>
          <w:b/>
          <w:color w:val="E36C0A" w:themeColor="accent6" w:themeShade="BF"/>
          <w:sz w:val="24"/>
          <w:szCs w:val="24"/>
        </w:rPr>
      </w:pPr>
      <w:r w:rsidRPr="00A53C07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 xml:space="preserve">Emocionálno – sociálna pripravenosť </w:t>
      </w:r>
    </w:p>
    <w:p w:rsidR="00A53C07" w:rsidRPr="00A326B6" w:rsidRDefault="00692A9A" w:rsidP="00A53C07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dieťa zvládne </w:t>
      </w:r>
      <w:r w:rsidR="00A53C07">
        <w:rPr>
          <w:rFonts w:ascii="Arial Unicode MS" w:eastAsia="Arial Unicode MS" w:hAnsi="Arial Unicode MS" w:cs="Arial Unicode MS"/>
          <w:sz w:val="24"/>
          <w:szCs w:val="24"/>
        </w:rPr>
        <w:t xml:space="preserve">odlúčenie od rodičov, </w:t>
      </w:r>
      <w:r w:rsidR="00A53C07"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3C07">
        <w:rPr>
          <w:rFonts w:ascii="Arial Unicode MS" w:eastAsia="Arial Unicode MS" w:hAnsi="Arial Unicode MS" w:cs="Arial Unicode MS"/>
          <w:sz w:val="24"/>
          <w:szCs w:val="24"/>
        </w:rPr>
        <w:t>podriad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A53C07">
        <w:rPr>
          <w:rFonts w:ascii="Arial Unicode MS" w:eastAsia="Arial Unicode MS" w:hAnsi="Arial Unicode MS" w:cs="Arial Unicode MS"/>
          <w:sz w:val="24"/>
          <w:szCs w:val="24"/>
        </w:rPr>
        <w:t xml:space="preserve"> sa autorite učiteľa</w:t>
      </w:r>
    </w:p>
    <w:p w:rsidR="00A53C07" w:rsidRPr="00A53C07" w:rsidRDefault="00A53C07" w:rsidP="00A53C07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emocionálna stabilita ( </w:t>
      </w:r>
      <w:r w:rsidR="00221F22">
        <w:rPr>
          <w:rFonts w:ascii="Arial Unicode MS" w:eastAsia="Arial Unicode MS" w:hAnsi="Arial Unicode MS" w:cs="Arial Unicode MS"/>
          <w:sz w:val="24"/>
          <w:szCs w:val="24"/>
        </w:rPr>
        <w:t xml:space="preserve">bezdôvodne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neplače, nie je vzdorovité, je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schopné prijať neúspech </w:t>
      </w:r>
      <w:r>
        <w:rPr>
          <w:rFonts w:ascii="Arial Unicode MS" w:eastAsia="Arial Unicode MS" w:hAnsi="Arial Unicode MS" w:cs="Arial Unicode MS"/>
          <w:sz w:val="24"/>
          <w:szCs w:val="24"/>
        </w:rPr>
        <w:t>, ...)</w:t>
      </w:r>
    </w:p>
    <w:p w:rsidR="00A53C07" w:rsidRPr="00A326B6" w:rsidRDefault="00A53C07" w:rsidP="00A53C07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dieťa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je schopné rešpektovať školské normy správania </w:t>
      </w:r>
    </w:p>
    <w:p w:rsidR="00A53C07" w:rsidRPr="00A326B6" w:rsidRDefault="00A53C07" w:rsidP="00A53C07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dieťa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rado nadväzuje nové známosti s deťmi i s dospelými</w:t>
      </w:r>
    </w:p>
    <w:p w:rsidR="00A326B6" w:rsidRDefault="00A53C07" w:rsidP="00A53C07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dieťa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má pozitívny vzťah k</w:t>
      </w:r>
      <w:r w:rsidR="007E377E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povinnostiam</w:t>
      </w:r>
      <w:r w:rsidR="007E377E">
        <w:rPr>
          <w:rFonts w:ascii="Arial Unicode MS" w:eastAsia="Arial Unicode MS" w:hAnsi="Arial Unicode MS" w:cs="Arial Unicode MS"/>
          <w:sz w:val="24"/>
          <w:szCs w:val="24"/>
        </w:rPr>
        <w:t>, je zvedavé a chce sa učiť</w:t>
      </w:r>
    </w:p>
    <w:p w:rsidR="00A53C07" w:rsidRPr="00A53C07" w:rsidRDefault="00A53C07" w:rsidP="00A53C07">
      <w:pPr>
        <w:pStyle w:val="ListParagraph"/>
        <w:rPr>
          <w:rFonts w:ascii="Arial Unicode MS" w:eastAsia="Arial Unicode MS" w:hAnsi="Arial Unicode MS" w:cs="Arial Unicode MS"/>
          <w:b/>
          <w:color w:val="7030A0"/>
          <w:sz w:val="24"/>
          <w:szCs w:val="24"/>
        </w:rPr>
      </w:pPr>
    </w:p>
    <w:p w:rsidR="00A326B6" w:rsidRPr="00A53C07" w:rsidRDefault="00A326B6" w:rsidP="00A326B6">
      <w:pPr>
        <w:pStyle w:val="ListParagraph"/>
        <w:ind w:left="340"/>
        <w:rPr>
          <w:rFonts w:ascii="Arial Unicode MS" w:eastAsia="Arial Unicode MS" w:hAnsi="Arial Unicode MS" w:cs="Arial Unicode MS"/>
          <w:b/>
          <w:color w:val="7030A0"/>
          <w:sz w:val="24"/>
          <w:szCs w:val="24"/>
        </w:rPr>
      </w:pPr>
      <w:r w:rsidRPr="00A53C07">
        <w:rPr>
          <w:rFonts w:ascii="Arial Unicode MS" w:eastAsia="Arial Unicode MS" w:hAnsi="Arial Unicode MS" w:cs="Arial Unicode MS"/>
          <w:b/>
          <w:bCs/>
          <w:color w:val="7030A0"/>
          <w:sz w:val="24"/>
          <w:szCs w:val="24"/>
        </w:rPr>
        <w:t>Pracovná</w:t>
      </w:r>
      <w:r w:rsidR="00A53C07">
        <w:rPr>
          <w:rFonts w:ascii="Arial Unicode MS" w:eastAsia="Arial Unicode MS" w:hAnsi="Arial Unicode MS" w:cs="Arial Unicode MS"/>
          <w:b/>
          <w:bCs/>
          <w:color w:val="7030A0"/>
          <w:sz w:val="24"/>
          <w:szCs w:val="24"/>
        </w:rPr>
        <w:t xml:space="preserve">  pripravenosť</w:t>
      </w:r>
    </w:p>
    <w:p w:rsidR="00A326B6" w:rsidRPr="00A326B6" w:rsidRDefault="004F158A" w:rsidP="00A326B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dieťa vie</w:t>
      </w:r>
      <w:r w:rsidR="00A326B6"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rozlíšiť hru od povinnosti a úlohy sa snaží splniť a dokončiť </w:t>
      </w:r>
    </w:p>
    <w:p w:rsidR="00A326B6" w:rsidRPr="00A326B6" w:rsidRDefault="00A53C07" w:rsidP="00A326B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pozornosť a </w:t>
      </w:r>
      <w:r w:rsidR="004F158A">
        <w:rPr>
          <w:rFonts w:ascii="Arial Unicode MS" w:eastAsia="Arial Unicode MS" w:hAnsi="Arial Unicode MS" w:cs="Arial Unicode MS"/>
          <w:sz w:val="24"/>
          <w:szCs w:val="24"/>
        </w:rPr>
        <w:t xml:space="preserve"> vytrvalosť v</w:t>
      </w:r>
      <w:r w:rsidR="00692A9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4F158A">
        <w:rPr>
          <w:rFonts w:ascii="Arial Unicode MS" w:eastAsia="Arial Unicode MS" w:hAnsi="Arial Unicode MS" w:cs="Arial Unicode MS"/>
          <w:sz w:val="24"/>
          <w:szCs w:val="24"/>
        </w:rPr>
        <w:t>práci</w:t>
      </w:r>
      <w:r w:rsidR="00692A9A">
        <w:rPr>
          <w:rFonts w:ascii="Arial Unicode MS" w:eastAsia="Arial Unicode MS" w:hAnsi="Arial Unicode MS" w:cs="Arial Unicode MS"/>
          <w:sz w:val="24"/>
          <w:szCs w:val="24"/>
        </w:rPr>
        <w:t xml:space="preserve"> – dokáže sústredene pracovať cca 7 - 10 minút</w:t>
      </w:r>
    </w:p>
    <w:p w:rsidR="00A326B6" w:rsidRPr="00A326B6" w:rsidRDefault="00A326B6" w:rsidP="00A326B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schopnosť podriadiť sa rytmu vyučovacích hodín </w:t>
      </w:r>
    </w:p>
    <w:p w:rsidR="00A326B6" w:rsidRPr="00A326B6" w:rsidRDefault="00692A9A" w:rsidP="00A326B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dieťa má </w:t>
      </w:r>
      <w:r w:rsidR="00A326B6" w:rsidRPr="00A326B6">
        <w:rPr>
          <w:rFonts w:ascii="Arial Unicode MS" w:eastAsia="Arial Unicode MS" w:hAnsi="Arial Unicode MS" w:cs="Arial Unicode MS"/>
          <w:sz w:val="24"/>
          <w:szCs w:val="24"/>
        </w:rPr>
        <w:t>primerané psychomotorické tempo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predkladané úlohy primerane vypracuje – nie rýchlo a zbrklo, ani naopak príliš pomaly</w:t>
      </w:r>
    </w:p>
    <w:p w:rsidR="00A326B6" w:rsidRPr="00D24F37" w:rsidRDefault="00A326B6" w:rsidP="00A53C07">
      <w:pP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D24F37">
        <w:rPr>
          <w:rFonts w:ascii="Arial Unicode MS" w:eastAsia="Arial Unicode MS" w:hAnsi="Arial Unicode MS" w:cs="Arial Unicode MS"/>
          <w:b/>
          <w:color w:val="FF0000"/>
          <w:sz w:val="24"/>
          <w:szCs w:val="24"/>
          <w:u w:val="single"/>
        </w:rPr>
        <w:t xml:space="preserve">Posúdenie školskej zrelosti </w:t>
      </w:r>
      <w:r w:rsidR="00A53C07" w:rsidRPr="00D24F37">
        <w:rPr>
          <w:rFonts w:ascii="Arial Unicode MS" w:eastAsia="Arial Unicode MS" w:hAnsi="Arial Unicode MS" w:cs="Arial Unicode MS"/>
          <w:b/>
          <w:color w:val="FF0000"/>
          <w:sz w:val="24"/>
          <w:szCs w:val="24"/>
          <w:u w:val="single"/>
        </w:rPr>
        <w:t xml:space="preserve">odborníkmi </w:t>
      </w:r>
      <w:r w:rsidRPr="00D24F37">
        <w:rPr>
          <w:rFonts w:ascii="Arial Unicode MS" w:eastAsia="Arial Unicode MS" w:hAnsi="Arial Unicode MS" w:cs="Arial Unicode MS"/>
          <w:b/>
          <w:color w:val="FF0000"/>
          <w:sz w:val="24"/>
          <w:szCs w:val="24"/>
          <w:u w:val="single"/>
        </w:rPr>
        <w:t xml:space="preserve">odporúčame </w:t>
      </w:r>
      <w:r w:rsidR="00D24F37" w:rsidRPr="00D24F37">
        <w:rPr>
          <w:rFonts w:ascii="Arial Unicode MS" w:eastAsia="Arial Unicode MS" w:hAnsi="Arial Unicode MS" w:cs="Arial Unicode MS"/>
          <w:b/>
          <w:color w:val="FF0000"/>
          <w:sz w:val="24"/>
          <w:szCs w:val="24"/>
          <w:u w:val="single"/>
        </w:rPr>
        <w:t xml:space="preserve">najmä </w:t>
      </w:r>
      <w:r w:rsidRPr="00D24F37">
        <w:rPr>
          <w:rFonts w:ascii="Arial Unicode MS" w:eastAsia="Arial Unicode MS" w:hAnsi="Arial Unicode MS" w:cs="Arial Unicode MS"/>
          <w:b/>
          <w:color w:val="FF0000"/>
          <w:sz w:val="24"/>
          <w:szCs w:val="24"/>
          <w:u w:val="single"/>
        </w:rPr>
        <w:t xml:space="preserve">u </w:t>
      </w:r>
    </w:p>
    <w:p w:rsidR="00A326B6" w:rsidRPr="00A326B6" w:rsidRDefault="00A326B6" w:rsidP="00A326B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letných detí, narodených medzi májom a augustom pred šiestym rokom</w:t>
      </w:r>
    </w:p>
    <w:p w:rsidR="00A326B6" w:rsidRPr="00A326B6" w:rsidRDefault="00A326B6" w:rsidP="00A326B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nezrelých detí, neposedných, netrpezlivých = hyperaktívnych detí</w:t>
      </w:r>
    </w:p>
    <w:p w:rsidR="00A326B6" w:rsidRPr="00A326B6" w:rsidRDefault="00A326B6" w:rsidP="00A326B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detí, ktoré sú samotárske, uzavreté, precitlivené...</w:t>
      </w:r>
    </w:p>
    <w:p w:rsidR="00A326B6" w:rsidRPr="00A326B6" w:rsidRDefault="00A326B6" w:rsidP="00A326B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detí, ktoré sú pohybovo málo obratné, alebo sú príliš malé na to, aby mohli sedieť v školskej lavici </w:t>
      </w:r>
    </w:p>
    <w:p w:rsidR="00A326B6" w:rsidRPr="00A326B6" w:rsidRDefault="00A326B6" w:rsidP="00A326B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detí, kto</w:t>
      </w:r>
      <w:r w:rsidR="007E377E">
        <w:rPr>
          <w:rFonts w:ascii="Arial Unicode MS" w:eastAsia="Arial Unicode MS" w:hAnsi="Arial Unicode MS" w:cs="Arial Unicode MS"/>
          <w:sz w:val="24"/>
          <w:szCs w:val="24"/>
        </w:rPr>
        <w:t xml:space="preserve">ré veľmi neradi kreslia alebo majú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výra</w:t>
      </w:r>
      <w:r w:rsidR="007E377E">
        <w:rPr>
          <w:rFonts w:ascii="Arial Unicode MS" w:eastAsia="Arial Unicode MS" w:hAnsi="Arial Unicode MS" w:cs="Arial Unicode MS"/>
          <w:sz w:val="24"/>
          <w:szCs w:val="24"/>
        </w:rPr>
        <w:t>zné ťažkosti pri učení sa básničiek, riekaniek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, nezaujíma</w:t>
      </w:r>
      <w:r w:rsidR="007E377E">
        <w:rPr>
          <w:rFonts w:ascii="Arial Unicode MS" w:eastAsia="Arial Unicode MS" w:hAnsi="Arial Unicode MS" w:cs="Arial Unicode MS"/>
          <w:sz w:val="24"/>
          <w:szCs w:val="24"/>
        </w:rPr>
        <w:t xml:space="preserve">jú sa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E377E">
        <w:rPr>
          <w:rFonts w:ascii="Arial Unicode MS" w:eastAsia="Arial Unicode MS" w:hAnsi="Arial Unicode MS" w:cs="Arial Unicode MS"/>
          <w:sz w:val="24"/>
          <w:szCs w:val="24"/>
        </w:rPr>
        <w:t>o veci okolo seba, nekladú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otázky</w:t>
      </w:r>
    </w:p>
    <w:p w:rsidR="00A326B6" w:rsidRPr="00A326B6" w:rsidRDefault="00A326B6" w:rsidP="00A326B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predčasne narodených detí či takých, pri ktorých mali mamičky </w:t>
      </w:r>
      <w:r w:rsidR="00692A9A">
        <w:rPr>
          <w:rFonts w:ascii="Arial Unicode MS" w:eastAsia="Arial Unicode MS" w:hAnsi="Arial Unicode MS" w:cs="Arial Unicode MS"/>
          <w:sz w:val="24"/>
          <w:szCs w:val="24"/>
        </w:rPr>
        <w:t xml:space="preserve">problémovú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rizikovú graviditu</w:t>
      </w:r>
      <w:r w:rsidR="00692A9A">
        <w:rPr>
          <w:rFonts w:ascii="Arial Unicode MS" w:eastAsia="Arial Unicode MS" w:hAnsi="Arial Unicode MS" w:cs="Arial Unicode MS"/>
          <w:sz w:val="24"/>
          <w:szCs w:val="24"/>
        </w:rPr>
        <w:t>, adaptačné problémy po narodení apod.</w:t>
      </w:r>
    </w:p>
    <w:p w:rsidR="00A326B6" w:rsidRPr="00A326B6" w:rsidRDefault="00A326B6" w:rsidP="00A326B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detí, ktoré navštevujú logopéda, alebo majú oneskorený vývin reči</w:t>
      </w:r>
    </w:p>
    <w:p w:rsidR="00A326B6" w:rsidRPr="00A326B6" w:rsidRDefault="00A326B6" w:rsidP="00A326B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detí chor</w:t>
      </w:r>
      <w:r w:rsidR="00221F22">
        <w:rPr>
          <w:rFonts w:ascii="Arial Unicode MS" w:eastAsia="Arial Unicode MS" w:hAnsi="Arial Unicode MS" w:cs="Arial Unicode MS"/>
          <w:sz w:val="24"/>
          <w:szCs w:val="24"/>
        </w:rPr>
        <w:t>é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a zdravotne oslaben</w:t>
      </w:r>
      <w:r w:rsidR="00221F22">
        <w:rPr>
          <w:rFonts w:ascii="Arial Unicode MS" w:eastAsia="Arial Unicode MS" w:hAnsi="Arial Unicode MS" w:cs="Arial Unicode MS"/>
          <w:sz w:val="24"/>
          <w:szCs w:val="24"/>
        </w:rPr>
        <w:t>é</w:t>
      </w:r>
    </w:p>
    <w:p w:rsidR="00A326B6" w:rsidRDefault="00A326B6" w:rsidP="00A326B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detí s významným oneskorením kognitívneho vývinu</w:t>
      </w:r>
    </w:p>
    <w:p w:rsidR="007E377E" w:rsidRPr="00A326B6" w:rsidRDefault="007E377E" w:rsidP="007E377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A326B6" w:rsidRPr="00D24F37" w:rsidRDefault="007E377E" w:rsidP="00A326B6">
      <w:pPr>
        <w:pStyle w:val="ListParagraph"/>
        <w:ind w:left="340"/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</w:pPr>
      <w:r w:rsidRP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>B</w:t>
      </w:r>
      <w:r w:rsidR="00A53C07" w:rsidRP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>ezplatné posúdenie školskej zrelosti odborníkmi sa uskutočňuje v</w:t>
      </w:r>
      <w:r w:rsidRP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 xml:space="preserve"> Centrách </w:t>
      </w:r>
      <w:r w:rsidR="00A53C07" w:rsidRP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 xml:space="preserve">pedagogicko – psychologického poradenstva a prevencie </w:t>
      </w:r>
      <w:r w:rsid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 xml:space="preserve">                                  </w:t>
      </w:r>
      <w:r w:rsidRP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 xml:space="preserve">( CPPPaP </w:t>
      </w:r>
      <w:r w:rsidR="00A53C07" w:rsidRP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 xml:space="preserve">na </w:t>
      </w:r>
      <w:r w:rsidR="00D24F37" w:rsidRP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>Vajnorská 98/D</w:t>
      </w:r>
      <w:r w:rsidR="00A53C07" w:rsidRP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 xml:space="preserve"> v Bratislave, tel. č. 02 /44 88 23 96</w:t>
      </w:r>
      <w:r w:rsidRPr="00D24F37">
        <w:rPr>
          <w:rFonts w:ascii="Arial Unicode MS" w:eastAsia="Arial Unicode MS" w:hAnsi="Arial Unicode MS" w:cs="Arial Unicode MS"/>
          <w:b/>
          <w:bCs/>
          <w:color w:val="0070C0"/>
          <w:sz w:val="24"/>
          <w:szCs w:val="24"/>
        </w:rPr>
        <w:t xml:space="preserve"> )</w:t>
      </w:r>
    </w:p>
    <w:p w:rsidR="007E377E" w:rsidRPr="00A53C07" w:rsidRDefault="007E377E" w:rsidP="00A326B6">
      <w:pPr>
        <w:pStyle w:val="ListParagraph"/>
        <w:ind w:left="340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</w:p>
    <w:p w:rsidR="00A326B6" w:rsidRDefault="00A326B6" w:rsidP="00A326B6">
      <w:pPr>
        <w:pStyle w:val="ListParagraph"/>
        <w:ind w:left="340"/>
        <w:rPr>
          <w:rFonts w:ascii="Arial Unicode MS" w:eastAsia="Arial Unicode MS" w:hAnsi="Arial Unicode MS" w:cs="Arial Unicode MS"/>
          <w:b/>
          <w:bCs/>
          <w:color w:val="00B050"/>
          <w:sz w:val="24"/>
          <w:szCs w:val="24"/>
        </w:rPr>
      </w:pPr>
      <w:r w:rsidRPr="007E377E">
        <w:rPr>
          <w:rFonts w:ascii="Arial Unicode MS" w:eastAsia="Arial Unicode MS" w:hAnsi="Arial Unicode MS" w:cs="Arial Unicode MS"/>
          <w:b/>
          <w:bCs/>
          <w:color w:val="00B050"/>
          <w:sz w:val="24"/>
          <w:szCs w:val="24"/>
        </w:rPr>
        <w:lastRenderedPageBreak/>
        <w:t>ČO MÁ VEDIEŤ BUDÚCI PRVÁK</w:t>
      </w:r>
      <w:r w:rsidR="007E377E">
        <w:rPr>
          <w:rFonts w:ascii="Arial Unicode MS" w:eastAsia="Arial Unicode MS" w:hAnsi="Arial Unicode MS" w:cs="Arial Unicode MS"/>
          <w:b/>
          <w:bCs/>
          <w:color w:val="00B050"/>
          <w:sz w:val="24"/>
          <w:szCs w:val="24"/>
        </w:rPr>
        <w:t xml:space="preserve"> </w:t>
      </w:r>
      <w:r w:rsidRPr="007E377E">
        <w:rPr>
          <w:rFonts w:ascii="Arial Unicode MS" w:eastAsia="Arial Unicode MS" w:hAnsi="Arial Unicode MS" w:cs="Arial Unicode MS"/>
          <w:b/>
          <w:bCs/>
          <w:color w:val="00B050"/>
          <w:sz w:val="24"/>
          <w:szCs w:val="24"/>
        </w:rPr>
        <w:t>?</w:t>
      </w:r>
    </w:p>
    <w:p w:rsidR="007E377E" w:rsidRPr="00A326B6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vedieť svoje meno, vek, poznať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svoju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adresu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odpovedať na otázky, keď sa ho pýtajú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7E377E" w:rsidRPr="00A326B6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vedieť sa odlúčiť od rodičov (neplače, neskrýva sa za rodičov, neuteká)</w:t>
      </w:r>
    </w:p>
    <w:p w:rsidR="007E377E" w:rsidRPr="00A326B6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vydržať sedieť pri jednej činnosti </w:t>
      </w:r>
      <w:r w:rsidRPr="00A326B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15 -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20 minút a zadané úlohy dokončiť, nezačínať neustále niečo nové, neodbiehať  od začatej práce</w:t>
      </w:r>
      <w:r w:rsidRPr="00A326B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</w:p>
    <w:p w:rsidR="007E377E" w:rsidRPr="007E377E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mať čistú výslovnosť a plynulo hovoriť 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plynulo prerozprávať udalosti, ktoré zažilo, alebo príbeh, ktorý si vypočulo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E377E">
        <w:rPr>
          <w:rFonts w:ascii="Arial Unicode MS" w:eastAsia="Arial Unicode MS" w:hAnsi="Arial Unicode MS" w:cs="Arial Unicode MS"/>
          <w:sz w:val="24"/>
          <w:szCs w:val="24"/>
        </w:rPr>
        <w:t>porozprávať obsah krátkej rozprávky a porozumieť jej obsahu</w:t>
      </w:r>
    </w:p>
    <w:p w:rsidR="007E377E" w:rsidRPr="007E377E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nakresliť postavu primerane svojmu veku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správne držať pero / ceruzku, 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poznať základné farby a geometrické tvary</w:t>
      </w:r>
    </w:p>
    <w:p w:rsidR="007E377E" w:rsidRPr="00A326B6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vedieť nakresliť geometrické tvary podľa predlohy, vedieť vystrihnúť tvar podľa predkreslenej čiary</w:t>
      </w:r>
    </w:p>
    <w:p w:rsidR="007E377E" w:rsidRPr="00A326B6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cítiť sa dobre v kolektíve detí, vyhľadávať ich. Uznávať dospelú autoritu a dokázať sa jej podriadiť</w:t>
      </w:r>
    </w:p>
    <w:p w:rsidR="007E377E" w:rsidRPr="00A326B6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mať chuť učiť sa - zaujímať sa o učenie</w:t>
      </w:r>
    </w:p>
    <w:p w:rsidR="007E377E" w:rsidRPr="007E377E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orientovať sa v priestore, vedieť, kde je vpravo, vľavo, hore, dole, vpredu, vzadu, hneď pred, hneď za....</w:t>
      </w:r>
      <w:r w:rsidRPr="00A326B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</w:p>
    <w:p w:rsidR="00A326B6" w:rsidRPr="007E377E" w:rsidRDefault="00A326B6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vedieť niekoľko básničiek a</w:t>
      </w:r>
      <w:r w:rsidR="007E377E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>riekaniek</w:t>
      </w:r>
      <w:r w:rsidR="007E377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E377E">
        <w:rPr>
          <w:rFonts w:ascii="Arial Unicode MS" w:eastAsia="Arial Unicode MS" w:hAnsi="Arial Unicode MS" w:cs="Arial Unicode MS"/>
          <w:sz w:val="24"/>
          <w:szCs w:val="24"/>
        </w:rPr>
        <w:t>poznať čísla od 0 - 10 a vedieť určiť ich poradie</w:t>
      </w:r>
    </w:p>
    <w:p w:rsidR="00A326B6" w:rsidRPr="00A326B6" w:rsidRDefault="00A326B6" w:rsidP="00A326B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nebyť agresívne (spory medzi deťmi dokáže riešiť väčšinou bez bitky, hádky, vzdorovitosti)</w:t>
      </w:r>
    </w:p>
    <w:p w:rsidR="00A326B6" w:rsidRDefault="00A326B6" w:rsidP="00A326B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v jeho správaní sa neobjavujú zlozvyky, ako napr. cmúľanie prstov, obhrýzanie nechtov, časté pokašliavanie, žmurkanie, nepomočuje sa</w:t>
      </w:r>
    </w:p>
    <w:p w:rsidR="007E377E" w:rsidRPr="00A326B6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vedieť sa samostatne obuť a obliecť, pozapínať gombíky a zaviazať si šnúrky</w:t>
      </w:r>
    </w:p>
    <w:p w:rsidR="007E377E" w:rsidRPr="00A326B6" w:rsidRDefault="007E377E" w:rsidP="007E377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326B6">
        <w:rPr>
          <w:rFonts w:ascii="Arial Unicode MS" w:eastAsia="Arial Unicode MS" w:hAnsi="Arial Unicode MS" w:cs="Arial Unicode MS"/>
          <w:sz w:val="24"/>
          <w:szCs w:val="24"/>
        </w:rPr>
        <w:t>vedieť sa samostatne najesť a</w:t>
      </w:r>
      <w:r w:rsidR="00B83405">
        <w:rPr>
          <w:rFonts w:ascii="Arial Unicode MS" w:eastAsia="Arial Unicode MS" w:hAnsi="Arial Unicode MS" w:cs="Arial Unicode MS"/>
          <w:sz w:val="24"/>
          <w:szCs w:val="24"/>
        </w:rPr>
        <w:t> používať správne</w:t>
      </w:r>
      <w:r w:rsidRPr="00A326B6">
        <w:rPr>
          <w:rFonts w:ascii="Arial Unicode MS" w:eastAsia="Arial Unicode MS" w:hAnsi="Arial Unicode MS" w:cs="Arial Unicode MS"/>
          <w:sz w:val="24"/>
          <w:szCs w:val="24"/>
        </w:rPr>
        <w:t xml:space="preserve"> WC</w:t>
      </w:r>
    </w:p>
    <w:p w:rsidR="00D24F37" w:rsidRDefault="007E377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informácie z internetu upravila a doplnila </w:t>
      </w:r>
    </w:p>
    <w:p w:rsidR="00EC0981" w:rsidRPr="00A326B6" w:rsidRDefault="007E377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Mgr. Zuzana Komendová, škols</w:t>
      </w:r>
      <w:r w:rsidR="00D24F37">
        <w:rPr>
          <w:rFonts w:ascii="Arial Unicode MS" w:eastAsia="Arial Unicode MS" w:hAnsi="Arial Unicode MS" w:cs="Arial Unicode MS"/>
          <w:sz w:val="24"/>
          <w:szCs w:val="24"/>
        </w:rPr>
        <w:t>ká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špeciáln</w:t>
      </w:r>
      <w:r w:rsidR="00D24F37"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pedag</w:t>
      </w:r>
      <w:r w:rsidR="00D24F37">
        <w:rPr>
          <w:rFonts w:ascii="Arial Unicode MS" w:eastAsia="Arial Unicode MS" w:hAnsi="Arial Unicode MS" w:cs="Arial Unicode MS"/>
          <w:sz w:val="24"/>
          <w:szCs w:val="24"/>
        </w:rPr>
        <w:t>ogička</w:t>
      </w:r>
    </w:p>
    <w:sectPr w:rsidR="00EC0981" w:rsidRPr="00A326B6" w:rsidSect="00EC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D66"/>
    <w:multiLevelType w:val="hybridMultilevel"/>
    <w:tmpl w:val="8A020B9A"/>
    <w:lvl w:ilvl="0" w:tplc="816808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C50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CA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54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88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054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82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41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67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471C"/>
    <w:multiLevelType w:val="hybridMultilevel"/>
    <w:tmpl w:val="73BEC45C"/>
    <w:lvl w:ilvl="0" w:tplc="A6EA0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CA3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4D4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04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DA2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E42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A6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D28E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DAF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3F250C"/>
    <w:multiLevelType w:val="hybridMultilevel"/>
    <w:tmpl w:val="C7AE16A0"/>
    <w:lvl w:ilvl="0" w:tplc="6B24D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47B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0C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AF5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4A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8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492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E1C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6D6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251C5"/>
    <w:multiLevelType w:val="hybridMultilevel"/>
    <w:tmpl w:val="786E7C18"/>
    <w:lvl w:ilvl="0" w:tplc="119C0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53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AB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0A2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29B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809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80E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412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666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934A1"/>
    <w:multiLevelType w:val="hybridMultilevel"/>
    <w:tmpl w:val="93A23ED6"/>
    <w:lvl w:ilvl="0" w:tplc="EA4E4F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CD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02C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20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AF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45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24E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A61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83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E5945"/>
    <w:multiLevelType w:val="hybridMultilevel"/>
    <w:tmpl w:val="0CF216E2"/>
    <w:lvl w:ilvl="0" w:tplc="2DDEEA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6E2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1A1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65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6CC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2B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D63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CAC1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B40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8205B7"/>
    <w:multiLevelType w:val="hybridMultilevel"/>
    <w:tmpl w:val="C21AD422"/>
    <w:lvl w:ilvl="0" w:tplc="A3B4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8E3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6A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A6B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4C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AC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5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A73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E4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B6"/>
    <w:rsid w:val="00221F22"/>
    <w:rsid w:val="004F158A"/>
    <w:rsid w:val="00692A9A"/>
    <w:rsid w:val="007E377E"/>
    <w:rsid w:val="00933F7E"/>
    <w:rsid w:val="00A326B6"/>
    <w:rsid w:val="00A53C07"/>
    <w:rsid w:val="00B83405"/>
    <w:rsid w:val="00CA569F"/>
    <w:rsid w:val="00CB4F80"/>
    <w:rsid w:val="00D24F37"/>
    <w:rsid w:val="00D719AA"/>
    <w:rsid w:val="00E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E70E-EC4A-F540-8C8A-D320225D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4426</Characters>
  <Application>Microsoft Macintosh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Ludka</cp:lastModifiedBy>
  <cp:revision>2</cp:revision>
  <dcterms:created xsi:type="dcterms:W3CDTF">2020-04-15T06:32:00Z</dcterms:created>
  <dcterms:modified xsi:type="dcterms:W3CDTF">2020-04-15T06:32:00Z</dcterms:modified>
</cp:coreProperties>
</file>