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51" w:rsidRPr="00817E66" w:rsidRDefault="00A37D51" w:rsidP="00A37D51">
      <w:pPr>
        <w:jc w:val="center"/>
        <w:rPr>
          <w:b/>
        </w:rPr>
      </w:pPr>
      <w:bookmarkStart w:id="0" w:name="_GoBack"/>
      <w:bookmarkEnd w:id="0"/>
      <w:r>
        <w:rPr>
          <w:b/>
        </w:rPr>
        <w:t>PIĘCIO</w:t>
      </w:r>
      <w:r w:rsidRPr="00817E66">
        <w:rPr>
          <w:b/>
        </w:rPr>
        <w:t>LATKI</w:t>
      </w:r>
    </w:p>
    <w:p w:rsidR="00A37D51" w:rsidRPr="00817E66" w:rsidRDefault="00A37D51" w:rsidP="00A37D51">
      <w:pPr>
        <w:spacing w:line="360" w:lineRule="auto"/>
        <w:rPr>
          <w:b/>
        </w:rPr>
      </w:pPr>
    </w:p>
    <w:p w:rsidR="00A37D51" w:rsidRPr="00EB2F3B" w:rsidRDefault="00A37D51" w:rsidP="00A37D51">
      <w:pPr>
        <w:spacing w:line="360" w:lineRule="auto"/>
        <w:rPr>
          <w:b/>
        </w:rPr>
      </w:pPr>
      <w:r w:rsidRPr="00EB2F3B">
        <w:rPr>
          <w:b/>
        </w:rPr>
        <w:t>Body parts - części ciała</w:t>
      </w:r>
    </w:p>
    <w:p w:rsidR="00A37D51" w:rsidRPr="00EB2F3B" w:rsidRDefault="00A37D51" w:rsidP="00A37D51">
      <w:pPr>
        <w:spacing w:line="360" w:lineRule="auto"/>
      </w:pPr>
      <w:proofErr w:type="spellStart"/>
      <w:r w:rsidRPr="00EB2F3B">
        <w:t>Head</w:t>
      </w:r>
      <w:proofErr w:type="spellEnd"/>
      <w:r w:rsidRPr="00EB2F3B">
        <w:t>- głowa</w:t>
      </w:r>
    </w:p>
    <w:p w:rsidR="00A37D51" w:rsidRPr="00E64A39" w:rsidRDefault="00A37D51" w:rsidP="00A37D51">
      <w:pPr>
        <w:spacing w:line="360" w:lineRule="auto"/>
        <w:rPr>
          <w:lang w:val="en-US"/>
        </w:rPr>
      </w:pPr>
      <w:r w:rsidRPr="00E64A39">
        <w:rPr>
          <w:lang w:val="en-US"/>
        </w:rPr>
        <w:t xml:space="preserve">Leg- </w:t>
      </w:r>
      <w:proofErr w:type="spellStart"/>
      <w:r w:rsidRPr="00E64A39">
        <w:rPr>
          <w:lang w:val="en-US"/>
        </w:rPr>
        <w:t>noga</w:t>
      </w:r>
      <w:proofErr w:type="spellEnd"/>
    </w:p>
    <w:p w:rsidR="00A37D51" w:rsidRPr="00E64A39" w:rsidRDefault="00A37D51" w:rsidP="00A37D51">
      <w:pPr>
        <w:spacing w:line="360" w:lineRule="auto"/>
        <w:rPr>
          <w:lang w:val="en-US"/>
        </w:rPr>
      </w:pPr>
      <w:r w:rsidRPr="00E64A39">
        <w:rPr>
          <w:lang w:val="en-US"/>
        </w:rPr>
        <w:t xml:space="preserve">Belly- </w:t>
      </w:r>
      <w:proofErr w:type="spellStart"/>
      <w:r w:rsidRPr="00E64A39">
        <w:rPr>
          <w:lang w:val="en-US"/>
        </w:rPr>
        <w:t>brzuch</w:t>
      </w:r>
      <w:proofErr w:type="spellEnd"/>
    </w:p>
    <w:p w:rsidR="00A37D51" w:rsidRPr="00E64A39" w:rsidRDefault="00A37D51" w:rsidP="00A37D51">
      <w:pPr>
        <w:spacing w:line="360" w:lineRule="auto"/>
        <w:rPr>
          <w:lang w:val="en-US"/>
        </w:rPr>
      </w:pPr>
      <w:r w:rsidRPr="00E64A39">
        <w:rPr>
          <w:lang w:val="en-US"/>
        </w:rPr>
        <w:t xml:space="preserve">Hand – </w:t>
      </w:r>
      <w:proofErr w:type="spellStart"/>
      <w:r w:rsidRPr="00E64A39">
        <w:rPr>
          <w:lang w:val="en-US"/>
        </w:rPr>
        <w:t>ręka</w:t>
      </w:r>
      <w:proofErr w:type="spellEnd"/>
    </w:p>
    <w:p w:rsidR="00A37D51" w:rsidRPr="00EB2F3B" w:rsidRDefault="00A37D51" w:rsidP="00A37D51">
      <w:pPr>
        <w:spacing w:line="360" w:lineRule="auto"/>
      </w:pPr>
      <w:proofErr w:type="spellStart"/>
      <w:r w:rsidRPr="00EB2F3B">
        <w:t>Finger</w:t>
      </w:r>
      <w:proofErr w:type="spellEnd"/>
      <w:r w:rsidRPr="00EB2F3B">
        <w:t>- palec u rąk</w:t>
      </w:r>
    </w:p>
    <w:p w:rsidR="00A37D51" w:rsidRPr="00E64A39" w:rsidRDefault="00A37D51" w:rsidP="00A37D51">
      <w:pPr>
        <w:spacing w:line="360" w:lineRule="auto"/>
      </w:pPr>
      <w:proofErr w:type="spellStart"/>
      <w:r w:rsidRPr="00EB2F3B">
        <w:t>Foot</w:t>
      </w:r>
      <w:proofErr w:type="spellEnd"/>
      <w:r w:rsidRPr="00E64A39">
        <w:t xml:space="preserve">- stopa </w:t>
      </w:r>
    </w:p>
    <w:p w:rsidR="00A37D51" w:rsidRPr="00E64A39" w:rsidRDefault="00A37D51" w:rsidP="00A37D51">
      <w:pPr>
        <w:spacing w:line="360" w:lineRule="auto"/>
      </w:pPr>
      <w:proofErr w:type="spellStart"/>
      <w:r w:rsidRPr="00E64A39">
        <w:t>Eye</w:t>
      </w:r>
      <w:proofErr w:type="spellEnd"/>
      <w:r w:rsidRPr="00E64A39">
        <w:t xml:space="preserve">- oko </w:t>
      </w:r>
    </w:p>
    <w:p w:rsidR="00A37D51" w:rsidRDefault="00A37D51" w:rsidP="00A37D51">
      <w:pPr>
        <w:spacing w:line="360" w:lineRule="auto"/>
        <w:rPr>
          <w:lang w:val="en-US"/>
        </w:rPr>
      </w:pPr>
      <w:r w:rsidRPr="00352599">
        <w:rPr>
          <w:lang w:val="en-US"/>
        </w:rPr>
        <w:t>Ea</w:t>
      </w:r>
      <w:r>
        <w:rPr>
          <w:lang w:val="en-US"/>
        </w:rPr>
        <w:t xml:space="preserve">r- </w:t>
      </w:r>
      <w:proofErr w:type="spellStart"/>
      <w:r>
        <w:rPr>
          <w:lang w:val="en-US"/>
        </w:rPr>
        <w:t>ucho</w:t>
      </w:r>
      <w:proofErr w:type="spellEnd"/>
      <w:r w:rsidRPr="00352599">
        <w:rPr>
          <w:lang w:val="en-US"/>
        </w:rPr>
        <w:t xml:space="preserve"> </w:t>
      </w:r>
    </w:p>
    <w:p w:rsidR="00A37D51" w:rsidRDefault="00A37D51" w:rsidP="00A37D51">
      <w:pPr>
        <w:spacing w:line="360" w:lineRule="auto"/>
        <w:rPr>
          <w:lang w:val="en-US"/>
        </w:rPr>
      </w:pPr>
      <w:r>
        <w:rPr>
          <w:lang w:val="en-US"/>
        </w:rPr>
        <w:t xml:space="preserve">Nose- </w:t>
      </w:r>
      <w:proofErr w:type="spellStart"/>
      <w:r>
        <w:rPr>
          <w:lang w:val="en-US"/>
        </w:rPr>
        <w:t>nos</w:t>
      </w:r>
      <w:proofErr w:type="spellEnd"/>
    </w:p>
    <w:p w:rsidR="00A37D51" w:rsidRDefault="00A37D51" w:rsidP="00A37D51">
      <w:pPr>
        <w:spacing w:line="360" w:lineRule="auto"/>
        <w:rPr>
          <w:lang w:val="en-US"/>
        </w:rPr>
      </w:pPr>
      <w:r w:rsidRPr="00352599">
        <w:rPr>
          <w:lang w:val="en-US"/>
        </w:rPr>
        <w:t>Teeth</w:t>
      </w:r>
      <w:r>
        <w:rPr>
          <w:lang w:val="en-US"/>
        </w:rPr>
        <w:t>-</w:t>
      </w:r>
      <w:proofErr w:type="spellStart"/>
      <w:r>
        <w:rPr>
          <w:lang w:val="en-US"/>
        </w:rPr>
        <w:t>zęby</w:t>
      </w:r>
      <w:proofErr w:type="spellEnd"/>
      <w:r w:rsidRPr="00352599">
        <w:rPr>
          <w:lang w:val="en-US"/>
        </w:rPr>
        <w:t xml:space="preserve"> </w:t>
      </w:r>
    </w:p>
    <w:p w:rsidR="00A37D51" w:rsidRPr="00E64A39" w:rsidRDefault="00A37D51" w:rsidP="00A37D51">
      <w:pPr>
        <w:spacing w:line="360" w:lineRule="auto"/>
      </w:pPr>
      <w:proofErr w:type="spellStart"/>
      <w:r w:rsidRPr="00E64A39">
        <w:t>Toes</w:t>
      </w:r>
      <w:proofErr w:type="spellEnd"/>
      <w:r w:rsidRPr="00E64A39">
        <w:t>- palce u nóg</w:t>
      </w:r>
    </w:p>
    <w:p w:rsidR="00A37D51" w:rsidRPr="00E64A39" w:rsidRDefault="00A37D51" w:rsidP="00A37D51">
      <w:pPr>
        <w:spacing w:line="360" w:lineRule="auto"/>
      </w:pPr>
    </w:p>
    <w:p w:rsidR="00A37D51" w:rsidRPr="000673C9" w:rsidRDefault="00A37D51" w:rsidP="00A37D51">
      <w:pPr>
        <w:spacing w:line="360" w:lineRule="auto"/>
      </w:pPr>
      <w:proofErr w:type="spellStart"/>
      <w:r w:rsidRPr="000673C9">
        <w:t>Rub</w:t>
      </w:r>
      <w:proofErr w:type="spellEnd"/>
      <w:r w:rsidRPr="000673C9">
        <w:t xml:space="preserve"> </w:t>
      </w:r>
      <w:proofErr w:type="spellStart"/>
      <w:r w:rsidRPr="000673C9">
        <w:t>your</w:t>
      </w:r>
      <w:proofErr w:type="spellEnd"/>
      <w:r w:rsidRPr="000673C9">
        <w:t xml:space="preserve"> </w:t>
      </w:r>
      <w:proofErr w:type="spellStart"/>
      <w:r w:rsidRPr="000673C9">
        <w:t>belly</w:t>
      </w:r>
      <w:proofErr w:type="spellEnd"/>
      <w:r w:rsidRPr="000673C9">
        <w:t>- pocierać brzuch</w:t>
      </w:r>
    </w:p>
    <w:p w:rsidR="00A37D51" w:rsidRPr="00911DBE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Bend your knees</w:t>
      </w:r>
      <w:r>
        <w:rPr>
          <w:lang w:val="en-US"/>
        </w:rPr>
        <w:t>-</w:t>
      </w:r>
      <w:proofErr w:type="spellStart"/>
      <w:r>
        <w:rPr>
          <w:lang w:val="en-US"/>
        </w:rPr>
        <w:t>zginać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kolana</w:t>
      </w:r>
      <w:proofErr w:type="spellEnd"/>
    </w:p>
    <w:p w:rsidR="00A37D51" w:rsidRPr="00911DBE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Wiggle your fingers</w:t>
      </w:r>
      <w:r>
        <w:rPr>
          <w:lang w:val="en-US"/>
        </w:rPr>
        <w:t>-</w:t>
      </w:r>
      <w:proofErr w:type="spellStart"/>
      <w:r>
        <w:rPr>
          <w:lang w:val="en-US"/>
        </w:rPr>
        <w:t>poruszać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palcami</w:t>
      </w:r>
      <w:proofErr w:type="spellEnd"/>
      <w:r>
        <w:rPr>
          <w:lang w:val="en-US"/>
        </w:rPr>
        <w:t xml:space="preserve"> </w:t>
      </w:r>
    </w:p>
    <w:p w:rsidR="00A37D51" w:rsidRPr="00911DBE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Wave your hand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machać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ręką</w:t>
      </w:r>
      <w:proofErr w:type="spellEnd"/>
    </w:p>
    <w:p w:rsidR="00A37D51" w:rsidRPr="00911DBE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Blink your eyes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mrugać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oczami</w:t>
      </w:r>
      <w:proofErr w:type="spellEnd"/>
    </w:p>
    <w:p w:rsidR="00A37D51" w:rsidRDefault="00A37D51" w:rsidP="00A37D51">
      <w:pPr>
        <w:spacing w:line="360" w:lineRule="auto"/>
        <w:rPr>
          <w:lang w:val="en-US"/>
        </w:rPr>
      </w:pPr>
      <w:r>
        <w:rPr>
          <w:lang w:val="en-US"/>
        </w:rPr>
        <w:t>Sto</w:t>
      </w:r>
      <w:r w:rsidRPr="00911DBE">
        <w:rPr>
          <w:lang w:val="en-US"/>
        </w:rPr>
        <w:t>mp your feet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tupać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stopami</w:t>
      </w:r>
      <w:proofErr w:type="spellEnd"/>
    </w:p>
    <w:p w:rsidR="00A37D51" w:rsidRPr="00911DBE" w:rsidRDefault="00A37D51" w:rsidP="00A37D51">
      <w:pPr>
        <w:spacing w:line="360" w:lineRule="auto"/>
        <w:rPr>
          <w:lang w:val="en-US"/>
        </w:rPr>
      </w:pPr>
    </w:p>
    <w:p w:rsidR="00A37D51" w:rsidRPr="00911DBE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This is my head-</w:t>
      </w:r>
      <w:r>
        <w:rPr>
          <w:lang w:val="en-US"/>
        </w:rPr>
        <w:t xml:space="preserve"> To jest </w:t>
      </w:r>
      <w:proofErr w:type="spellStart"/>
      <w:r>
        <w:rPr>
          <w:lang w:val="en-US"/>
        </w:rPr>
        <w:t>moja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głowa</w:t>
      </w:r>
      <w:proofErr w:type="spellEnd"/>
      <w:r>
        <w:rPr>
          <w:lang w:val="en-US"/>
        </w:rPr>
        <w:t>.</w:t>
      </w:r>
    </w:p>
    <w:p w:rsidR="00A37D51" w:rsidRDefault="00A37D51" w:rsidP="00A37D51">
      <w:pPr>
        <w:spacing w:line="360" w:lineRule="auto"/>
        <w:rPr>
          <w:lang w:val="en-US"/>
        </w:rPr>
      </w:pPr>
      <w:r w:rsidRPr="00911DBE">
        <w:rPr>
          <w:lang w:val="en-US"/>
        </w:rPr>
        <w:t>These are my teeth-</w:t>
      </w:r>
      <w:r>
        <w:rPr>
          <w:lang w:val="en-US"/>
        </w:rPr>
        <w:t xml:space="preserve"> To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zęby</w:t>
      </w:r>
      <w:proofErr w:type="spellEnd"/>
      <w:r>
        <w:rPr>
          <w:lang w:val="en-US"/>
        </w:rPr>
        <w:t>.</w:t>
      </w:r>
    </w:p>
    <w:p w:rsidR="00A37D51" w:rsidRPr="00911DBE" w:rsidRDefault="00A37D51" w:rsidP="00A37D51">
      <w:pPr>
        <w:spacing w:line="360" w:lineRule="auto"/>
        <w:rPr>
          <w:lang w:val="en-US"/>
        </w:rPr>
      </w:pPr>
    </w:p>
    <w:p w:rsidR="00A37D51" w:rsidRPr="00352599" w:rsidRDefault="00A37D51" w:rsidP="00A37D51">
      <w:pPr>
        <w:rPr>
          <w:b/>
        </w:rPr>
      </w:pPr>
      <w:r w:rsidRPr="00352599">
        <w:rPr>
          <w:b/>
        </w:rPr>
        <w:t>SONGS &amp; CHANTS –PIOSENKI  I  RYMOWNKI</w:t>
      </w:r>
    </w:p>
    <w:p w:rsidR="00A37D51" w:rsidRPr="00352599" w:rsidRDefault="00A37D51" w:rsidP="00A37D51">
      <w:pPr>
        <w:rPr>
          <w:b/>
        </w:rPr>
      </w:pPr>
    </w:p>
    <w:p w:rsidR="00A37D51" w:rsidRPr="00352599" w:rsidRDefault="00A37D51" w:rsidP="00A37D51">
      <w:pPr>
        <w:rPr>
          <w:b/>
        </w:rPr>
      </w:pPr>
    </w:p>
    <w:p w:rsidR="00A37D51" w:rsidRPr="00E02C48" w:rsidRDefault="00A37D51" w:rsidP="00A37D51">
      <w:pPr>
        <w:jc w:val="center"/>
        <w:rPr>
          <w:b/>
        </w:rPr>
      </w:pPr>
    </w:p>
    <w:p w:rsidR="00A37D51" w:rsidRPr="008C14BD" w:rsidRDefault="00352132" w:rsidP="00A37D51">
      <w:pPr>
        <w:numPr>
          <w:ilvl w:val="0"/>
          <w:numId w:val="1"/>
        </w:numPr>
        <w:spacing w:line="360" w:lineRule="auto"/>
        <w:rPr>
          <w:b/>
        </w:rPr>
      </w:pPr>
      <w:hyperlink r:id="rId5" w:history="1">
        <w:r w:rsidR="00A37D51" w:rsidRPr="008C14BD">
          <w:rPr>
            <w:rStyle w:val="Hipercze"/>
            <w:b/>
          </w:rPr>
          <w:t>https://www.youtube.com/watch?v=eBVqcTEC3zQ</w:t>
        </w:r>
      </w:hyperlink>
    </w:p>
    <w:p w:rsidR="00A37D51" w:rsidRPr="00ED6D62" w:rsidRDefault="00352132" w:rsidP="00A37D51">
      <w:pPr>
        <w:numPr>
          <w:ilvl w:val="0"/>
          <w:numId w:val="1"/>
        </w:numPr>
        <w:spacing w:line="360" w:lineRule="auto"/>
        <w:rPr>
          <w:b/>
        </w:rPr>
      </w:pPr>
      <w:hyperlink r:id="rId6" w:history="1">
        <w:r w:rsidR="00A37D51" w:rsidRPr="008C14BD">
          <w:rPr>
            <w:rStyle w:val="Hipercze"/>
            <w:b/>
          </w:rPr>
          <w:t>https://www.youtube.com/watch?v=7y_TUJy2TY8</w:t>
        </w:r>
      </w:hyperlink>
    </w:p>
    <w:p w:rsidR="00A37D51" w:rsidRDefault="00352132" w:rsidP="00A37D51">
      <w:pPr>
        <w:numPr>
          <w:ilvl w:val="0"/>
          <w:numId w:val="1"/>
        </w:numPr>
        <w:spacing w:line="360" w:lineRule="auto"/>
        <w:rPr>
          <w:b/>
        </w:rPr>
      </w:pPr>
      <w:hyperlink r:id="rId7" w:history="1">
        <w:r w:rsidR="00A37D51" w:rsidRPr="002E54FC">
          <w:rPr>
            <w:rStyle w:val="Hipercze"/>
            <w:b/>
          </w:rPr>
          <w:t>https://www.youtube.com/watch?v=SUt8q0EKbms</w:t>
        </w:r>
      </w:hyperlink>
    </w:p>
    <w:p w:rsidR="00A37D51" w:rsidRDefault="00A37D51" w:rsidP="00A37D51">
      <w:pPr>
        <w:ind w:left="720"/>
        <w:rPr>
          <w:b/>
        </w:rPr>
      </w:pPr>
    </w:p>
    <w:p w:rsidR="00A37D51" w:rsidRDefault="00A37D51" w:rsidP="00A37D51">
      <w:pPr>
        <w:ind w:left="720"/>
        <w:rPr>
          <w:b/>
        </w:rPr>
      </w:pPr>
    </w:p>
    <w:p w:rsidR="00A37D51" w:rsidRDefault="00A37D51" w:rsidP="00A37D51">
      <w:pPr>
        <w:ind w:left="720"/>
        <w:rPr>
          <w:b/>
        </w:rPr>
      </w:pPr>
    </w:p>
    <w:p w:rsidR="00A37D51" w:rsidRPr="00AC64B3" w:rsidRDefault="00A37D51" w:rsidP="00A37D51">
      <w:pPr>
        <w:jc w:val="center"/>
        <w:rPr>
          <w:b/>
        </w:rPr>
      </w:pPr>
    </w:p>
    <w:p w:rsidR="00A37D51" w:rsidRPr="00C2139B" w:rsidRDefault="00A37D51" w:rsidP="00A37D51">
      <w:pPr>
        <w:rPr>
          <w:b/>
          <w:lang w:val="en-US"/>
        </w:rPr>
      </w:pPr>
      <w:r w:rsidRPr="00C2139B">
        <w:rPr>
          <w:b/>
          <w:lang w:val="en-US"/>
        </w:rPr>
        <w:t>PROPOZYCJE  ZABAW:</w:t>
      </w:r>
    </w:p>
    <w:p w:rsidR="00A37D51" w:rsidRDefault="00A37D51" w:rsidP="00A37D51">
      <w:pPr>
        <w:rPr>
          <w:b/>
          <w:lang w:val="en-US"/>
        </w:rPr>
      </w:pPr>
    </w:p>
    <w:p w:rsidR="00A37D51" w:rsidRPr="00C2139B" w:rsidRDefault="00A37D51" w:rsidP="00A37D51">
      <w:pPr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 w:rsidRPr="00C2139B">
        <w:rPr>
          <w:b/>
          <w:bCs/>
        </w:rPr>
        <w:t>Dotknij czegoś zielonego..</w:t>
      </w:r>
    </w:p>
    <w:p w:rsidR="00A37D51" w:rsidRPr="003C77FE" w:rsidRDefault="00A37D51" w:rsidP="00A37D51">
      <w:pPr>
        <w:spacing w:before="100" w:beforeAutospacing="1" w:after="100" w:afterAutospacing="1"/>
      </w:pPr>
      <w:r w:rsidRPr="003C77FE">
        <w:t>Potrzebne będą: przedmioty codziennego użytku w różnych kolorach.</w:t>
      </w:r>
    </w:p>
    <w:p w:rsidR="00A37D51" w:rsidRDefault="00A37D51" w:rsidP="00A37D51">
      <w:pPr>
        <w:spacing w:before="100" w:beforeAutospacing="1" w:after="100" w:afterAutospacing="1"/>
        <w:rPr>
          <w:lang w:val="en-US"/>
        </w:rPr>
      </w:pPr>
      <w:r w:rsidRPr="003C77FE">
        <w:t>To prosta gra na poznanie kolorów. Mówimy “</w:t>
      </w:r>
      <w:proofErr w:type="spellStart"/>
      <w:r w:rsidRPr="003C77FE">
        <w:rPr>
          <w:i/>
          <w:iCs/>
        </w:rPr>
        <w:t>touch</w:t>
      </w:r>
      <w:proofErr w:type="spellEnd"/>
      <w:r w:rsidRPr="003C77FE">
        <w:rPr>
          <w:i/>
          <w:iCs/>
        </w:rPr>
        <w:t>’” </w:t>
      </w:r>
      <w:r w:rsidRPr="003C77FE">
        <w:t xml:space="preserve">i podajemy konkretny kolor (np. </w:t>
      </w:r>
      <w:r w:rsidRPr="003C77FE">
        <w:rPr>
          <w:i/>
          <w:iCs/>
        </w:rPr>
        <w:t>“</w:t>
      </w:r>
      <w:proofErr w:type="spellStart"/>
      <w:r w:rsidRPr="003C77FE">
        <w:rPr>
          <w:i/>
          <w:iCs/>
        </w:rPr>
        <w:t>green</w:t>
      </w:r>
      <w:proofErr w:type="spellEnd"/>
      <w:r w:rsidRPr="003C77FE">
        <w:rPr>
          <w:i/>
          <w:iCs/>
        </w:rPr>
        <w:t>”</w:t>
      </w:r>
      <w:r w:rsidRPr="003C77FE">
        <w:t xml:space="preserve">) a zadaniem dziecka jest znalezienie przedmiotu w wymienionym przez nas kolorze. Zabawę możemy modyfikować w dowolny sposób używając innych kategorii, np. kształtów (np. </w:t>
      </w:r>
      <w:r w:rsidRPr="00C2139B">
        <w:rPr>
          <w:i/>
          <w:iCs/>
          <w:lang w:val="en-US"/>
        </w:rPr>
        <w:t>“touch something round”</w:t>
      </w:r>
      <w:r w:rsidRPr="00C2139B">
        <w:rPr>
          <w:lang w:val="en-US"/>
        </w:rPr>
        <w:t xml:space="preserve">) </w:t>
      </w:r>
      <w:proofErr w:type="spellStart"/>
      <w:r w:rsidRPr="00C2139B">
        <w:rPr>
          <w:lang w:val="en-US"/>
        </w:rPr>
        <w:t>lub</w:t>
      </w:r>
      <w:proofErr w:type="spellEnd"/>
      <w:r w:rsidRPr="00C2139B">
        <w:rPr>
          <w:lang w:val="en-US"/>
        </w:rPr>
        <w:t xml:space="preserve"> </w:t>
      </w:r>
      <w:proofErr w:type="spellStart"/>
      <w:r w:rsidRPr="00C2139B">
        <w:rPr>
          <w:lang w:val="en-US"/>
        </w:rPr>
        <w:t>części</w:t>
      </w:r>
      <w:proofErr w:type="spellEnd"/>
      <w:r w:rsidRPr="00C2139B">
        <w:rPr>
          <w:lang w:val="en-US"/>
        </w:rPr>
        <w:t xml:space="preserve"> </w:t>
      </w:r>
      <w:proofErr w:type="spellStart"/>
      <w:r w:rsidRPr="00C2139B">
        <w:rPr>
          <w:lang w:val="en-US"/>
        </w:rPr>
        <w:t>ciała</w:t>
      </w:r>
      <w:proofErr w:type="spellEnd"/>
      <w:r w:rsidRPr="00C2139B">
        <w:rPr>
          <w:lang w:val="en-US"/>
        </w:rPr>
        <w:t xml:space="preserve"> (</w:t>
      </w:r>
      <w:proofErr w:type="spellStart"/>
      <w:r w:rsidRPr="00C2139B">
        <w:rPr>
          <w:lang w:val="en-US"/>
        </w:rPr>
        <w:t>np</w:t>
      </w:r>
      <w:proofErr w:type="spellEnd"/>
      <w:r w:rsidRPr="00C2139B">
        <w:rPr>
          <w:lang w:val="en-US"/>
        </w:rPr>
        <w:t xml:space="preserve">. </w:t>
      </w:r>
      <w:r w:rsidRPr="00C2139B">
        <w:rPr>
          <w:i/>
          <w:iCs/>
          <w:lang w:val="en-US"/>
        </w:rPr>
        <w:t>“touch your belly”</w:t>
      </w:r>
      <w:r w:rsidRPr="00C2139B">
        <w:rPr>
          <w:lang w:val="en-US"/>
        </w:rPr>
        <w:t>)</w:t>
      </w:r>
    </w:p>
    <w:p w:rsidR="00A37D51" w:rsidRDefault="00A37D51" w:rsidP="00A37D51">
      <w:pPr>
        <w:pStyle w:val="NormalnyWeb"/>
        <w:numPr>
          <w:ilvl w:val="0"/>
          <w:numId w:val="2"/>
        </w:numPr>
      </w:pPr>
      <w:r>
        <w:rPr>
          <w:rStyle w:val="Pogrubienie"/>
        </w:rPr>
        <w:t>Czego brakuje…?</w:t>
      </w:r>
    </w:p>
    <w:p w:rsidR="00A37D51" w:rsidRDefault="00A37D51" w:rsidP="00A37D51">
      <w:pPr>
        <w:pStyle w:val="NormalnyWeb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 , zaś dziecko stara się zgadnąć po angielsku czego brakuje.</w:t>
      </w:r>
    </w:p>
    <w:p w:rsidR="00A37D51" w:rsidRDefault="00A37D51" w:rsidP="00A37D51">
      <w:pPr>
        <w:pStyle w:val="NormalnyWeb"/>
        <w:numPr>
          <w:ilvl w:val="0"/>
          <w:numId w:val="2"/>
        </w:numPr>
      </w:pPr>
      <w:r>
        <w:rPr>
          <w:rStyle w:val="Pogrubienie"/>
        </w:rPr>
        <w:t>Butelka</w:t>
      </w:r>
    </w:p>
    <w:p w:rsidR="00A37D51" w:rsidRDefault="00A37D51" w:rsidP="00A37D51">
      <w:pPr>
        <w:pStyle w:val="NormalnyWeb"/>
      </w:pPr>
      <w:r>
        <w:t>Rozkładamy obrazki/przedmioty przedstawiające powtarzane słownictwo. Na środku kładziemy butelkę.  Kręcimy  kolejno butelką i mówią po angielsku jakie przedmioty wskazała szyjka butelki.</w:t>
      </w:r>
    </w:p>
    <w:p w:rsidR="00A37D51" w:rsidRDefault="00A37D51" w:rsidP="00A37D51">
      <w:pPr>
        <w:pStyle w:val="NormalnyWeb"/>
        <w:numPr>
          <w:ilvl w:val="0"/>
          <w:numId w:val="2"/>
        </w:numPr>
        <w:jc w:val="both"/>
      </w:pPr>
      <w:r>
        <w:rPr>
          <w:rStyle w:val="Pogrubienie"/>
        </w:rPr>
        <w:t xml:space="preserve">Liczenie </w:t>
      </w:r>
      <w:proofErr w:type="spellStart"/>
      <w:r>
        <w:rPr>
          <w:rStyle w:val="Pogrubienie"/>
        </w:rPr>
        <w:t>kolcków</w:t>
      </w:r>
      <w:proofErr w:type="spellEnd"/>
    </w:p>
    <w:p w:rsidR="00A37D51" w:rsidRDefault="00A37D51" w:rsidP="00A37D51">
      <w:pPr>
        <w:pStyle w:val="NormalnyWeb"/>
        <w:jc w:val="both"/>
      </w:pPr>
      <w:r>
        <w:t>Budujemy wieżę z klocków i liczymy po angielsku, jak wysoką wieżę udało się zbudować.</w:t>
      </w:r>
    </w:p>
    <w:p w:rsidR="00A37D51" w:rsidRDefault="00A37D51" w:rsidP="00A37D51">
      <w:pPr>
        <w:pStyle w:val="NormalnyWeb"/>
        <w:numPr>
          <w:ilvl w:val="0"/>
          <w:numId w:val="2"/>
        </w:numPr>
      </w:pPr>
      <w:r>
        <w:rPr>
          <w:rStyle w:val="Pogrubienie"/>
        </w:rPr>
        <w:t>TAK lub NIE</w:t>
      </w:r>
    </w:p>
    <w:p w:rsidR="00A37D51" w:rsidRDefault="00A37D51" w:rsidP="00A37D51">
      <w:pPr>
        <w:pStyle w:val="NormalnyWeb"/>
      </w:pPr>
      <w:r>
        <w:t>Polecam też użycie obrazków/przedmiotów w zabawie ruchowej, w której na podłodze w niewielkiej odległości od siebie kładziemy napisy YES oraz NO, dziecko na początek staje przed kartami i przodem do rodzica, który pokazując kartę zadaje pytanie, np. „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red?”, a dziecko „odpowiadają” przeskakując za właściwą kartkę.</w:t>
      </w:r>
    </w:p>
    <w:p w:rsidR="00A37D51" w:rsidRDefault="00A37D51" w:rsidP="00A37D51">
      <w:pPr>
        <w:ind w:left="720"/>
        <w:rPr>
          <w:b/>
        </w:rPr>
      </w:pPr>
    </w:p>
    <w:p w:rsidR="00A37D51" w:rsidRDefault="00A37D51" w:rsidP="00A37D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96592">
        <w:rPr>
          <w:b/>
          <w:bCs/>
          <w:color w:val="000000"/>
        </w:rPr>
        <w:t>Rzucanie do celu</w:t>
      </w:r>
    </w:p>
    <w:p w:rsidR="00A37D51" w:rsidRDefault="00A37D51" w:rsidP="00A37D51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A37D51" w:rsidRPr="0063546D" w:rsidRDefault="00A37D51" w:rsidP="00A37D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3546D">
        <w:rPr>
          <w:color w:val="000000"/>
        </w:rPr>
        <w:t>Układamy na podłodze obrazki/przedmioty z poznanymi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wyrazami, w pewnej odległości od siebie.</w:t>
      </w:r>
      <w:r>
        <w:rPr>
          <w:color w:val="000000"/>
        </w:rPr>
        <w:t xml:space="preserve"> Dziecko</w:t>
      </w:r>
      <w:r w:rsidRPr="000C091A">
        <w:rPr>
          <w:color w:val="000000"/>
        </w:rPr>
        <w:t xml:space="preserve"> staj</w:t>
      </w:r>
      <w:r>
        <w:rPr>
          <w:color w:val="000000"/>
        </w:rPr>
        <w:t>e</w:t>
      </w:r>
      <w:r w:rsidRPr="000C091A">
        <w:rPr>
          <w:color w:val="000000"/>
        </w:rPr>
        <w:t xml:space="preserve"> w linii naprzeciwko wyrazów,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w pewnej odległoś</w:t>
      </w:r>
      <w:r>
        <w:rPr>
          <w:color w:val="000000"/>
        </w:rPr>
        <w:t xml:space="preserve">ci. Rodzic </w:t>
      </w:r>
      <w:r w:rsidRPr="000C091A">
        <w:rPr>
          <w:color w:val="000000"/>
        </w:rPr>
        <w:t>mówi</w:t>
      </w:r>
      <w:r>
        <w:rPr>
          <w:color w:val="000000"/>
        </w:rPr>
        <w:t xml:space="preserve"> do dziecka:</w:t>
      </w:r>
      <w:r w:rsidRPr="000C091A">
        <w:rPr>
          <w:color w:val="000000"/>
        </w:rPr>
        <w:t xml:space="preserve"> </w:t>
      </w:r>
      <w:r>
        <w:rPr>
          <w:i/>
          <w:iCs/>
          <w:color w:val="000000"/>
        </w:rPr>
        <w:t xml:space="preserve">Hit the </w:t>
      </w:r>
      <w:proofErr w:type="spellStart"/>
      <w:r>
        <w:rPr>
          <w:i/>
          <w:iCs/>
          <w:color w:val="000000"/>
        </w:rPr>
        <w:t>arm</w:t>
      </w:r>
      <w:proofErr w:type="spellEnd"/>
      <w:r>
        <w:rPr>
          <w:i/>
          <w:iCs/>
          <w:color w:val="000000"/>
        </w:rPr>
        <w:t>!</w:t>
      </w:r>
      <w:r w:rsidRPr="000C091A">
        <w:rPr>
          <w:i/>
          <w:iCs/>
          <w:color w:val="000000"/>
        </w:rPr>
        <w:t xml:space="preserve">, </w:t>
      </w:r>
      <w:r>
        <w:rPr>
          <w:color w:val="000000"/>
        </w:rPr>
        <w:t>a dziecko</w:t>
      </w:r>
      <w:r>
        <w:rPr>
          <w:b/>
          <w:bCs/>
          <w:color w:val="000000"/>
        </w:rPr>
        <w:t xml:space="preserve"> </w:t>
      </w:r>
      <w:r w:rsidRPr="000C091A">
        <w:rPr>
          <w:color w:val="000000"/>
        </w:rPr>
        <w:t>próbuje trafić maskotką</w:t>
      </w:r>
      <w:r>
        <w:rPr>
          <w:color w:val="000000"/>
        </w:rPr>
        <w:t>/piłką</w:t>
      </w:r>
      <w:r w:rsidRPr="000C091A">
        <w:rPr>
          <w:color w:val="000000"/>
        </w:rPr>
        <w:t xml:space="preserve"> w daną kartę. </w:t>
      </w:r>
    </w:p>
    <w:p w:rsidR="00A37D51" w:rsidRPr="0063546D" w:rsidRDefault="00A37D51" w:rsidP="00A37D51">
      <w:pPr>
        <w:ind w:left="720"/>
        <w:rPr>
          <w:b/>
        </w:rPr>
      </w:pPr>
    </w:p>
    <w:p w:rsidR="00A37D51" w:rsidRDefault="00A37D51" w:rsidP="00A37D51">
      <w:pPr>
        <w:ind w:left="720"/>
        <w:rPr>
          <w:b/>
        </w:rPr>
      </w:pPr>
    </w:p>
    <w:p w:rsidR="00A37D51" w:rsidRDefault="00A37D51" w:rsidP="00A37D51">
      <w:pPr>
        <w:ind w:left="720"/>
        <w:rPr>
          <w:b/>
        </w:rPr>
      </w:pPr>
    </w:p>
    <w:p w:rsidR="00A37D51" w:rsidRPr="008C14BD" w:rsidRDefault="00A37D51" w:rsidP="00A37D51">
      <w:pPr>
        <w:rPr>
          <w:b/>
        </w:rPr>
      </w:pPr>
    </w:p>
    <w:p w:rsidR="00A37D51" w:rsidRPr="008C14BD" w:rsidRDefault="00A37D51" w:rsidP="00A37D51">
      <w:pPr>
        <w:jc w:val="center"/>
        <w:rPr>
          <w:b/>
        </w:rPr>
      </w:pPr>
    </w:p>
    <w:p w:rsidR="00A37D51" w:rsidRDefault="00A37D51" w:rsidP="00A37D51">
      <w:pPr>
        <w:jc w:val="center"/>
        <w:rPr>
          <w:b/>
        </w:rPr>
      </w:pPr>
    </w:p>
    <w:p w:rsidR="00A37D51" w:rsidRDefault="00A37D51" w:rsidP="00A37D51">
      <w:pPr>
        <w:jc w:val="center"/>
        <w:rPr>
          <w:b/>
        </w:rPr>
      </w:pPr>
    </w:p>
    <w:p w:rsidR="00A37D51" w:rsidRPr="008C14BD" w:rsidRDefault="00A37D51" w:rsidP="00A37D51">
      <w:pPr>
        <w:jc w:val="center"/>
        <w:rPr>
          <w:b/>
        </w:rPr>
      </w:pPr>
    </w:p>
    <w:p w:rsidR="00C93E2A" w:rsidRDefault="00C93E2A"/>
    <w:sectPr w:rsidR="00C93E2A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2DC4"/>
    <w:multiLevelType w:val="hybridMultilevel"/>
    <w:tmpl w:val="5406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0DF"/>
    <w:multiLevelType w:val="hybridMultilevel"/>
    <w:tmpl w:val="006A3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1"/>
    <w:rsid w:val="0009661E"/>
    <w:rsid w:val="00352132"/>
    <w:rsid w:val="005C1BE5"/>
    <w:rsid w:val="009F5391"/>
    <w:rsid w:val="00A37D51"/>
    <w:rsid w:val="00C93E2A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37CA-C486-4D7F-A188-19A473E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rsid w:val="00A37D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7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_TUJy2TY8" TargetMode="External"/><Relationship Id="rId5" Type="http://schemas.openxmlformats.org/officeDocument/2006/relationships/hyperlink" Target="https://www.youtube.com/watch?v=eBVqcTEC3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2020-03-25T09:08:00Z</dcterms:created>
  <dcterms:modified xsi:type="dcterms:W3CDTF">2020-03-25T09:08:00Z</dcterms:modified>
</cp:coreProperties>
</file>